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61" w:rsidRPr="00532061" w:rsidRDefault="00532061" w:rsidP="00532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r w:rsidRPr="005320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Полномочия Контрольного органа</w:t>
      </w:r>
    </w:p>
    <w:p w:rsidR="00532061" w:rsidRPr="00532061" w:rsidRDefault="00532061" w:rsidP="00532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bookmarkEnd w:id="0"/>
    <w:p w:rsidR="00532061" w:rsidRPr="00532061" w:rsidRDefault="00532061" w:rsidP="00532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Контрольный орган городского округа Красноуральск </w:t>
      </w: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532061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органом местного самоуправления</w:t>
      </w:r>
      <w:r w:rsidRPr="005320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532061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осуществляющим  внешний</w:t>
      </w:r>
      <w:proofErr w:type="gramEnd"/>
      <w:r w:rsidRPr="005320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муниципальный финансовый контроль, образуется Думой</w:t>
      </w:r>
      <w:r w:rsidRPr="005320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городского округа Красноуральск</w:t>
      </w: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061">
        <w:rPr>
          <w:rFonts w:ascii="Times New Roman" w:eastAsia="Times New Roman" w:hAnsi="Times New Roman" w:cs="Times New Roman"/>
          <w:spacing w:val="-5"/>
          <w:sz w:val="28"/>
          <w:szCs w:val="28"/>
        </w:rPr>
        <w:t>и ей подотчетен.</w:t>
      </w:r>
      <w:r w:rsidRPr="005320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2061">
        <w:rPr>
          <w:rFonts w:ascii="Times New Roman" w:hAnsi="Times New Roman" w:cs="Times New Roman"/>
          <w:color w:val="292929"/>
          <w:sz w:val="28"/>
          <w:szCs w:val="28"/>
        </w:rPr>
        <w:t>В своей деятельности Контрольный орган руководствуется Положением о Контрольном органе в городском округе Красноуральск, утверждённ</w:t>
      </w:r>
      <w:r w:rsidRPr="00532061">
        <w:rPr>
          <w:rFonts w:ascii="Times New Roman" w:hAnsi="Times New Roman" w:cs="Times New Roman"/>
          <w:color w:val="292929"/>
          <w:sz w:val="28"/>
          <w:szCs w:val="28"/>
        </w:rPr>
        <w:t>ым</w:t>
      </w:r>
      <w:r w:rsidRPr="00532061">
        <w:rPr>
          <w:rFonts w:ascii="Times New Roman" w:hAnsi="Times New Roman" w:cs="Times New Roman"/>
          <w:color w:val="292929"/>
          <w:sz w:val="28"/>
          <w:szCs w:val="28"/>
        </w:rPr>
        <w:t xml:space="preserve"> решением Думы городского округа Красноуральск от 04.12.2014 № 335. </w:t>
      </w:r>
    </w:p>
    <w:p w:rsidR="00532061" w:rsidRPr="00532061" w:rsidRDefault="00532061" w:rsidP="00532061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  <w:sz w:val="28"/>
          <w:szCs w:val="28"/>
        </w:rPr>
      </w:pPr>
      <w:r w:rsidRPr="00532061">
        <w:rPr>
          <w:color w:val="292929"/>
          <w:sz w:val="28"/>
          <w:szCs w:val="28"/>
        </w:rPr>
        <w:t>Контрольный орган осуществляет следующие полномочия: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>1) контроль за исполнением местного бюджета;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</w:t>
      </w:r>
      <w:proofErr w:type="gramStart"/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собственности,   </w:t>
      </w:r>
      <w:proofErr w:type="gramEnd"/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в том числе охраняемыми результатами интеллектуальной деятельности и средствами индивидуализации, принадлежащими 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муниципальному образованию;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</w:t>
      </w:r>
      <w:proofErr w:type="gramStart"/>
      <w:r w:rsidRPr="00532061">
        <w:rPr>
          <w:rFonts w:ascii="Times New Roman" w:eastAsia="Times New Roman" w:hAnsi="Times New Roman" w:cs="Times New Roman"/>
          <w:sz w:val="28"/>
          <w:szCs w:val="28"/>
        </w:rPr>
        <w:t>части,  касающейся</w:t>
      </w:r>
      <w:proofErr w:type="gramEnd"/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муниципального образования</w:t>
      </w:r>
      <w:r w:rsidRPr="00532061">
        <w:rPr>
          <w:rFonts w:ascii="Times New Roman" w:eastAsia="Times New Roman" w:hAnsi="Times New Roman" w:cs="Times New Roman"/>
          <w:sz w:val="28"/>
          <w:szCs w:val="28"/>
        </w:rPr>
        <w:t>, а также муниципальных программ;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8) анализ бюджетного процесса в 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муниципальном образовании</w:t>
      </w: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>9) подготовка информации о ходе исполнения местного бюджета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проведенных контрольных и экспертно-аналитических мероприятий и представление такой информации в Думу 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городского округа и Главе городского округа;</w:t>
      </w: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532061" w:rsidRPr="00532061" w:rsidRDefault="00532061" w:rsidP="0053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2061">
        <w:rPr>
          <w:rFonts w:ascii="Times New Roman" w:eastAsia="Times New Roman" w:hAnsi="Times New Roman" w:cs="Times New Roman"/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Свердловской области, Уставом и нормативными правовыми актами </w:t>
      </w:r>
      <w:r w:rsidRPr="0053206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Думы городского округа.</w:t>
      </w:r>
    </w:p>
    <w:sectPr w:rsidR="00532061" w:rsidRPr="0053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1"/>
    <w:rsid w:val="00532061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4CB4-3A64-457B-843C-2C4CE477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2018-10-22T07:21:00Z</dcterms:created>
  <dcterms:modified xsi:type="dcterms:W3CDTF">2018-10-22T07:27:00Z</dcterms:modified>
</cp:coreProperties>
</file>